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IPAR participe à la 6ème édition du Salon International des Professionnels de l’Economie Numérique (SIPEN)</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16 février 2023</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IPAR participe à la sixième édition du SIPEN qui a lieu les 16 et 17 février 2023 à l’hôtel King Fahd Palace de Dakar.</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Sous l’égide de la commission de l’UEMOA, l’évènement est co-organisé par l’Organisation des Professionnels du Numérique (OPTIC) au Sénégal et le Regroupement des Organisation des Professionnels des TIC (ROPTIC) des huit pays de l’UEMOA.</w:t>
      </w:r>
    </w:p>
    <w:p w:rsidR="00000000" w:rsidDel="00000000" w:rsidP="00000000" w:rsidRDefault="00000000" w:rsidRPr="00000000" w14:paraId="00000005">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L’édition 2023 se tient en marge des assises du Conseil National du Patronat (CNP) au Sénégal qui regroupe 33 groupements professionnels sectoriels dont OPTIC, l’organisation la plus représentative du secteur du numérique au Sénégal, qui assure la présidence du ROPTIC.</w:t>
      </w:r>
    </w:p>
    <w:p w:rsidR="00000000" w:rsidDel="00000000" w:rsidP="00000000" w:rsidRDefault="00000000" w:rsidRPr="00000000" w14:paraId="00000006">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IPAR dans sa réflexion prospective a identifié les données et l’utilisation responsable de l’Intelligence artificielle comme des leviers incontournables dans la production d’évidences pour des politiques adaptées, efficaces et qui répondent aux besoins des communautés.</w:t>
      </w:r>
    </w:p>
    <w:p w:rsidR="00000000" w:rsidDel="00000000" w:rsidP="00000000" w:rsidRDefault="00000000" w:rsidRPr="00000000" w14:paraId="00000007">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 salon permettra de promouvoir quelques initiatives de l’IPAR en lien avec l’économie numérique :</w:t>
      </w:r>
    </w:p>
    <w:p w:rsidR="00000000" w:rsidDel="00000000" w:rsidP="00000000" w:rsidRDefault="00000000" w:rsidRPr="00000000" w14:paraId="00000008">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DUA (Développement et Utilisation des systèmes d’Intelligence Artificielle pour le bien-être de tous en Afrique de l’Ouest)</w:t>
      </w:r>
    </w:p>
    <w:p w:rsidR="00000000" w:rsidDel="00000000" w:rsidP="00000000" w:rsidRDefault="00000000" w:rsidRPr="00000000" w14:paraId="00000009">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GRAIN (Gender and Responsible Artificial Intelligence Network)</w:t>
      </w:r>
    </w:p>
    <w:p w:rsidR="00000000" w:rsidDel="00000000" w:rsidP="00000000" w:rsidRDefault="00000000" w:rsidRPr="00000000" w14:paraId="0000000A">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Agridata (en plus d’être une Plateforme des acteurs du secteur agro-sylvo-pastoral et halieutique et des domaines connexes, elle offre un accès à plusieurs sources de données et informations exhaustives et fiables sur l’Agriculture au Sénégal)</w:t>
      </w:r>
    </w:p>
    <w:p w:rsidR="00000000" w:rsidDel="00000000" w:rsidP="00000000" w:rsidRDefault="00000000" w:rsidRPr="00000000" w14:paraId="0000000B">
      <w:pPr>
        <w:numPr>
          <w:ilvl w:val="0"/>
          <w:numId w:val="1"/>
        </w:numPr>
        <w:shd w:fill="ffffff" w:val="clear"/>
        <w:spacing w:after="120" w:lineRule="auto"/>
        <w:ind w:left="1020" w:hanging="360"/>
        <w:rPr>
          <w:color w:val="222222"/>
        </w:rPr>
      </w:pPr>
      <w:r w:rsidDel="00000000" w:rsidR="00000000" w:rsidRPr="00000000">
        <w:rPr>
          <w:rFonts w:ascii="Source Sans Pro" w:cs="Source Sans Pro" w:eastAsia="Source Sans Pro" w:hAnsi="Source Sans Pro"/>
          <w:color w:val="222222"/>
          <w:rtl w:val="0"/>
        </w:rPr>
        <w:t xml:space="preserve">Climb (Climate-Induced Migration in Africa and Beyond : Big Data and Predictive Analytics)</w:t>
      </w:r>
    </w:p>
    <w:p w:rsidR="00000000" w:rsidDel="00000000" w:rsidP="00000000" w:rsidRDefault="00000000" w:rsidRPr="00000000" w14:paraId="0000000C">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IPAR y sera représentée par une équipe pluridisciplinaire, Tabara Korka Ndiaye (politologue), Seynabou Sall (analyste de données) et Ndeye Magatte Kébé (Communication)</w:t>
      </w:r>
    </w:p>
    <w:p w:rsidR="00000000" w:rsidDel="00000000" w:rsidP="00000000" w:rsidRDefault="00000000" w:rsidRPr="00000000" w14:paraId="0000000D">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E">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"https://www.ipar.sn/IMG/jpg/whatsapp_image_2023-02-20_at_12.21.14.jpg"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56910" cy="3826510"/>
                    </a:xfrm>
                    <a:prstGeom prst="rect"/>
                    <a:ln/>
                  </pic:spPr>
                </pic:pic>
              </a:graphicData>
            </a:graphic>
          </wp:inline>
        </w:drawing>
      </w: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52bdec"/>
        </w:rPr>
      </w:pPr>
      <w:hyperlink r:id="rId7">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3"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"https://www.ipar.sn/IMG/jpg/whatsapp_image_2023-02-16_at_11.59.25.jpg" </w:instrText>
        <w:fldChar w:fldCharType="separate"/>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52bdec"/>
        </w:rPr>
      </w:pPr>
      <w:hyperlink r:id="rId9">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2" name="image3.jpg"/>
              <a:graphic>
                <a:graphicData uri="http://schemas.openxmlformats.org/drawingml/2006/picture">
                  <pic:pic>
                    <pic:nvPicPr>
                      <pic:cNvPr id="0" name="image3.jpg"/>
                      <pic:cNvPicPr preferRelativeResize="0"/>
                    </pic:nvPicPr>
                    <pic:blipFill>
                      <a:blip r:embed="rId10"/>
                      <a:srcRect b="0" l="0" r="0" t="0"/>
                      <a:stretch>
                        <a:fillRect/>
                      </a:stretch>
                    </pic:blipFill>
                    <pic:spPr>
                      <a:xfrm>
                        <a:off x="0" y="0"/>
                        <a:ext cx="5756910" cy="3826510"/>
                      </a:xfrm>
                      <a:prstGeom prst="rect"/>
                      <a:ln/>
                    </pic:spPr>
                  </pic:pic>
                </a:graphicData>
              </a:graphic>
            </wp:inline>
          </w:drawing>
        </w:r>
      </w:hyperlink>
      <w:r w:rsidDel="00000000" w:rsidR="00000000" w:rsidRPr="00000000">
        <w:fldChar w:fldCharType="begin"/>
        <w:instrText xml:space="preserve"> HYPERLINK "https://www.ipar.sn/IMG/jpg/whatsapp_image_2023-02-16_at_11.59.27_1_.jpg" </w:instrText>
        <w:fldChar w:fldCharType="separate"/>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4">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3826510"/>
            <wp:effectExtent b="0" l="0" r="0" t="0"/>
            <wp:docPr id="4" name="image2.jpg"/>
            <a:graphic>
              <a:graphicData uri="http://schemas.openxmlformats.org/drawingml/2006/picture">
                <pic:pic>
                  <pic:nvPicPr>
                    <pic:cNvPr id="0" name="image2.jpg"/>
                    <pic:cNvPicPr preferRelativeResize="0"/>
                  </pic:nvPicPr>
                  <pic:blipFill>
                    <a:blip r:embed="rId11"/>
                    <a:srcRect b="0" l="0" r="0" t="0"/>
                    <a:stretch>
                      <a:fillRect/>
                    </a:stretch>
                  </pic:blipFill>
                  <pic:spPr>
                    <a:xfrm>
                      <a:off x="0" y="0"/>
                      <a:ext cx="5756910" cy="3826510"/>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2.jpg"/><Relationship Id="rId10" Type="http://schemas.openxmlformats.org/officeDocument/2006/relationships/image" Target="media/image3.jpg"/><Relationship Id="rId9" Type="http://schemas.openxmlformats.org/officeDocument/2006/relationships/hyperlink" Target="https://www.ipar.sn/IMG/jpg/whatsapp_image_2023-02-16_at_11.59.27_1_.jpg" TargetMode="Externa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https://www.ipar.sn/IMG/jpg/whatsapp_image_2023-02-16_at_11.59.25.jpg" TargetMode="External"/><Relationship Id="rId8" Type="http://schemas.openxmlformats.org/officeDocument/2006/relationships/image" Target="media/image4.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