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Publié le 12 juin 2019</w:t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Dr Jean pierre NDIAYE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Source Sans Pro" w:cs="Source Sans Pro" w:eastAsia="Source Sans Pro" w:hAnsi="Source Sans Pro"/>
          <w:color w:val="a08e15"/>
          <w:sz w:val="25"/>
          <w:szCs w:val="25"/>
          <w:highlight w:val="white"/>
          <w:rtl w:val="0"/>
        </w:rPr>
        <w:t xml:space="preserve">Agro-pédologue, Chercheur associé</w:t>
      </w:r>
      <w:r w:rsidDel="00000000" w:rsidR="00000000" w:rsidRPr="00000000">
        <w:rPr>
          <w:rFonts w:ascii="Source Sans Pro" w:cs="Source Sans Pro" w:eastAsia="Source Sans Pro" w:hAnsi="Source Sans Pro"/>
          <w:color w:val="a08e15"/>
          <w:sz w:val="25"/>
          <w:szCs w:val="25"/>
          <w:rtl w:val="0"/>
        </w:rPr>
        <w:br w:type="textWrapping"/>
      </w:r>
      <w:r w:rsidDel="00000000" w:rsidR="00000000" w:rsidRPr="00000000">
        <w:rPr>
          <w:rFonts w:ascii="Source Sans Pro" w:cs="Source Sans Pro" w:eastAsia="Source Sans Pro" w:hAnsi="Source Sans Pro"/>
          <w:color w:val="a08e15"/>
          <w:sz w:val="25"/>
          <w:szCs w:val="25"/>
          <w:highlight w:val="white"/>
        </w:rPr>
        <w:drawing>
          <wp:inline distB="0" distT="0" distL="0" distR="0">
            <wp:extent cx="6667500" cy="912495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9124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