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Atelier régional du projet WASPA et Séminaire de Formation</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7 mai 2024</w:t>
      </w:r>
    </w:p>
    <w:p w:rsidR="00000000" w:rsidDel="00000000" w:rsidP="00000000" w:rsidRDefault="00000000" w:rsidRPr="00000000" w14:paraId="00000003">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Agenda : Du 8 au 9 mai</w:t>
      </w:r>
    </w:p>
    <w:p w:rsidR="00000000" w:rsidDel="00000000" w:rsidP="00000000" w:rsidRDefault="00000000" w:rsidRPr="00000000" w14:paraId="00000004">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 Groupe de réflexion WASH/Réseau des Think-Tank UEMOA organise un atelier régional de partage des résultats du projet WASPA et d’autres initiatives du réseau dans le domaine Wash du 08 au 09 mai 2024 a l’Hôtel Fleur de Lys, Dakar Plateau.</w:t>
      </w:r>
    </w:p>
    <w:p w:rsidR="00000000" w:rsidDel="00000000" w:rsidP="00000000" w:rsidRDefault="00000000" w:rsidRPr="00000000" w14:paraId="00000005">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L’atelier sera organisé sous le thème :« La Recherche comme levier d’accélération de l’accès universel aux services de bases (assainissement-hygiène-eau) sûrs en Afrique de l’Ouest ».</w:t>
        <w:br w:type="textWrapping"/>
        <w:t xml:space="preserve">Il sera aussi l’occasion d’animer un séminaire de formation sur la thématique « Gouvernance de l’Eau et de l’Assainissement en Afrique : Défis et Axes de Développement » et présenter les initiatives du Groupe de réflexion WASH, la mission, les objectifs, le mode de fonctionnement ainsi que les perspectives de son évolution au sein du RTT UEMOA ;</w:t>
      </w:r>
    </w:p>
    <w:p w:rsidR="00000000" w:rsidDel="00000000" w:rsidP="00000000" w:rsidRDefault="00000000" w:rsidRPr="00000000" w14:paraId="00000006">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Au sortir dudit atelier, il est attendu d’élaborer une feuille de route des activités du Groupe de réflexion Wash.</w:t>
      </w:r>
    </w:p>
    <w:p w:rsidR="00000000" w:rsidDel="00000000" w:rsidP="00000000" w:rsidRDefault="00000000" w:rsidRPr="00000000" w14:paraId="00000007">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Outre les représentant(e)s de la Commission de l’UEMOA et du réseau des think tank de l’UEMOA, la rencontre réunira les présentant(e)s des institutions de recherche ayant participées à la mise en œuvre du projet WASPA, les représentant(e)s des institutions de recherche membres du RTT-UEMOA ayant un intérêt pour la thématique WASH, le réseau des journalistes WASH de l’Afrique de l’Ouest, les acteurs de l’Eau et de l’Assainissement du Sénégal, Speak UP Afica (SUA), NIYEL et IPAR Think Tank.</w:t>
      </w:r>
    </w:p>
    <w:p w:rsidR="00000000" w:rsidDel="00000000" w:rsidP="00000000" w:rsidRDefault="00000000" w:rsidRPr="00000000" w14:paraId="00000008">
      <w:pPr>
        <w:shd w:fill="ffffff" w:val="clear"/>
        <w:spacing w:after="120" w:line="24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9">
      <w:pPr>
        <w:shd w:fill="ffffff" w:val="clear"/>
        <w:spacing w:line="240" w:lineRule="auto"/>
        <w:rPr>
          <w:rFonts w:ascii="Arial" w:cs="Arial" w:eastAsia="Arial" w:hAnsi="Arial"/>
          <w:color w:val="222222"/>
          <w:sz w:val="24"/>
          <w:szCs w:val="24"/>
        </w:rPr>
      </w:pPr>
      <w:hyperlink r:id="rId6">
        <w:r w:rsidDel="00000000" w:rsidR="00000000" w:rsidRPr="00000000">
          <w:rPr>
            <w:rFonts w:ascii="Arial" w:cs="Arial" w:eastAsia="Arial" w:hAnsi="Arial"/>
            <w:color w:val="52bdec"/>
            <w:sz w:val="24"/>
            <w:szCs w:val="24"/>
            <w:u w:val="single"/>
            <w:rtl w:val="0"/>
          </w:rPr>
          <w:t xml:space="preserve">tdrs_atelier_de_re_gional_du_projet_waspa__1.pdf </w:t>
        </w:r>
      </w:hyperlink>
      <w:hyperlink r:id="rId7">
        <w:r w:rsidDel="00000000" w:rsidR="00000000" w:rsidRPr="00000000">
          <w:rPr>
            <w:rFonts w:ascii="inherit" w:cs="inherit" w:eastAsia="inherit" w:hAnsi="inherit"/>
            <w:color w:val="52bdec"/>
            <w:u w:val="single"/>
            <w:rtl w:val="0"/>
          </w:rPr>
          <w:t xml:space="preserve">(PDF - 406.3 ko)</w:t>
        </w:r>
      </w:hyperlink>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ipar.sn/spip.php?action=telecharger&amp;arg=6013" TargetMode="External"/><Relationship Id="rId7" Type="http://schemas.openxmlformats.org/officeDocument/2006/relationships/hyperlink" Target="https://www.ipar.sn/spip.php?action=telecharger&amp;arg=6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