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West African Sanitation Policy &amp; Activators (WASPA)</w:t>
      </w:r>
    </w:p>
    <w:p w:rsidR="00000000" w:rsidDel="00000000" w:rsidP="00000000" w:rsidRDefault="00000000" w:rsidRPr="00000000" w14:paraId="00000002">
      <w:pPr>
        <w:shd w:fill="ffffff" w:val="clear"/>
        <w:spacing w:after="120" w:line="240" w:lineRule="auto"/>
        <w:rPr>
          <w:rFonts w:ascii="Arial" w:cs="Arial" w:eastAsia="Arial" w:hAnsi="Arial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999999"/>
          <w:sz w:val="20"/>
          <w:szCs w:val="20"/>
          <w:rtl w:val="0"/>
        </w:rPr>
        <w:t xml:space="preserve">Publié le 27 avril 2021</w:t>
      </w:r>
    </w:p>
    <w:p w:rsidR="00000000" w:rsidDel="00000000" w:rsidP="00000000" w:rsidRDefault="00000000" w:rsidRPr="00000000" w14:paraId="00000003">
      <w:pPr>
        <w:shd w:fill="ffffff" w:val="clear"/>
        <w:spacing w:after="240" w:line="240" w:lineRule="auto"/>
        <w:rPr>
          <w:rFonts w:ascii="Arial" w:cs="Arial" w:eastAsia="Arial" w:hAnsi="Arial"/>
          <w:color w:val="a08e15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color w:val="a08e15"/>
          <w:sz w:val="25"/>
          <w:szCs w:val="25"/>
          <w:rtl w:val="0"/>
        </w:rPr>
        <w:t xml:space="preserve">Construire et maintenir un leadership politique pour une gestion sûre de l’assainissement basée sur les ASPG, dans 5 pays francophones d’Afrique de l’Ouest (Bénin, Burkina Faso, Mali, Niger, Sénégal) à travers un plaidoyer soutenu par des données probantes provenant de la recherche.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52bdec"/>
          <w:sz w:val="24"/>
          <w:szCs w:val="24"/>
        </w:rPr>
        <w:drawing>
          <wp:inline distB="0" distT="0" distL="0" distR="0">
            <wp:extent cx="5715000" cy="7734300"/>
            <wp:effectExtent b="0" l="0" r="0" t="0"/>
            <wp:docPr descr="https://www.ipar.sn/IMG/png/capture-2.png" id="1" name="image1.png"/>
            <a:graphic>
              <a:graphicData uri="http://schemas.openxmlformats.org/drawingml/2006/picture">
                <pic:pic>
                  <pic:nvPicPr>
                    <pic:cNvPr descr="https://www.ipar.sn/IMG/png/capture-2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73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line="240" w:lineRule="auto"/>
        <w:rPr>
          <w:rFonts w:ascii="inherit" w:cs="inherit" w:eastAsia="inherit" w:hAnsi="inherit"/>
          <w:b w:val="1"/>
          <w:color w:val="999999"/>
          <w:sz w:val="31"/>
          <w:szCs w:val="31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1"/>
          <w:szCs w:val="31"/>
          <w:rtl w:val="0"/>
        </w:rPr>
        <w:t xml:space="preserve">À télécharger</w:t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rPr>
          <w:rFonts w:ascii="Arial" w:cs="Arial" w:eastAsia="Arial" w:hAnsi="Arial"/>
          <w:color w:val="222222"/>
          <w:sz w:val="24"/>
          <w:szCs w:val="24"/>
        </w:rPr>
      </w:pPr>
      <w:bookmarkStart w:colFirst="0" w:colLast="0" w:name="_gjdgxs" w:id="0"/>
      <w:bookmarkEnd w:id="0"/>
      <w:hyperlink r:id="rId7">
        <w:r w:rsidDel="00000000" w:rsidR="00000000" w:rsidRPr="00000000">
          <w:rPr>
            <w:rFonts w:ascii="Arial" w:cs="Arial" w:eastAsia="Arial" w:hAnsi="Arial"/>
            <w:color w:val="52bdec"/>
            <w:sz w:val="24"/>
            <w:szCs w:val="24"/>
            <w:rtl w:val="0"/>
          </w:rPr>
          <w:t xml:space="preserve">depliant_waspa_v4.indd.pdf </w:t>
        </w:r>
      </w:hyperlink>
      <w:hyperlink r:id="rId8">
        <w:r w:rsidDel="00000000" w:rsidR="00000000" w:rsidRPr="00000000">
          <w:rPr>
            <w:rFonts w:ascii="inherit" w:cs="inherit" w:eastAsia="inherit" w:hAnsi="inherit"/>
            <w:color w:val="52bdec"/>
            <w:rtl w:val="0"/>
          </w:rPr>
          <w:t xml:space="preserve">(PDF - 3 Mo)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ipar.sn/spip.php?action=telecharger&amp;arg=4306" TargetMode="External"/><Relationship Id="rId8" Type="http://schemas.openxmlformats.org/officeDocument/2006/relationships/hyperlink" Target="https://www.ipar.sn/spip.php?action=telecharger&amp;arg=43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