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Agridata : le Sénégal se dote d’une nouvelle plateforme de données agricoles</w:t>
      </w:r>
    </w:p>
    <w:p w:rsidR="00000000" w:rsidDel="00000000" w:rsidP="00000000" w:rsidRDefault="00000000" w:rsidRPr="00000000" w14:paraId="00000002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Publié le 2 août 2022</w:t>
      </w:r>
    </w:p>
    <w:p w:rsidR="00000000" w:rsidDel="00000000" w:rsidP="00000000" w:rsidRDefault="00000000" w:rsidRPr="00000000" w14:paraId="00000003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a08e15"/>
          <w:sz w:val="25"/>
          <w:szCs w:val="25"/>
        </w:rPr>
      </w:pPr>
      <w:r w:rsidDel="00000000" w:rsidR="00000000" w:rsidRPr="00000000">
        <w:rPr>
          <w:rFonts w:ascii="Source Sans Pro" w:cs="Source Sans Pro" w:eastAsia="Source Sans Pro" w:hAnsi="Source Sans Pro"/>
          <w:color w:val="a08e15"/>
          <w:sz w:val="25"/>
          <w:szCs w:val="25"/>
          <w:rtl w:val="0"/>
        </w:rPr>
        <w:t xml:space="preserve">Agridata : le Sénégal se dote d’une nouvelle plateforme de données agricoles</w:t>
      </w:r>
    </w:p>
    <w:p w:rsidR="00000000" w:rsidDel="00000000" w:rsidP="00000000" w:rsidRDefault="00000000" w:rsidRPr="00000000" w14:paraId="00000004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Source : </w:t>
      </w:r>
      <w:hyperlink r:id="rId6">
        <w:r w:rsidDel="00000000" w:rsidR="00000000" w:rsidRPr="00000000">
          <w:rPr>
            <w:rFonts w:ascii="Source Sans Pro" w:cs="Source Sans Pro" w:eastAsia="Source Sans Pro" w:hAnsi="Source Sans Pro"/>
            <w:color w:val="52bdec"/>
            <w:u w:val="single"/>
            <w:rtl w:val="0"/>
          </w:rPr>
          <w:t xml:space="preserve">https://www.youtube.com/watch?v=-5djqhNdw1o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inherit"/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S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-5djqhNdw1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